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A027D6">
      <w:pPr>
        <w:jc w:val="center"/>
      </w:pPr>
      <w:r>
        <w:rPr>
          <w:rFonts w:ascii="Amasis MT Pro Black" w:hAnsi="Amasis MT Pro Black" w:cs="Amasis MT Pro Black"/>
          <w:b/>
          <w:color w:val="385623"/>
          <w:sz w:val="28"/>
          <w:szCs w:val="28"/>
        </w:rPr>
        <w:t>CAMPAÑA MUNICIPAL 2022</w:t>
      </w:r>
    </w:p>
    <w:p w:rsidR="00000000" w:rsidRDefault="00A027D6">
      <w:pPr>
        <w:jc w:val="center"/>
      </w:pPr>
      <w:r>
        <w:rPr>
          <w:rFonts w:ascii="Amasis MT Pro Black" w:hAnsi="Amasis MT Pro Black" w:cs="Amasis MT Pro Black"/>
          <w:b/>
          <w:color w:val="385623"/>
          <w:sz w:val="28"/>
          <w:szCs w:val="28"/>
        </w:rPr>
        <w:t>PARA PREVENIR</w:t>
      </w:r>
    </w:p>
    <w:p w:rsidR="00000000" w:rsidRDefault="00A027D6">
      <w:pPr>
        <w:jc w:val="center"/>
      </w:pPr>
      <w:r>
        <w:rPr>
          <w:rFonts w:ascii="Amasis MT Pro Black" w:hAnsi="Amasis MT Pro Black" w:cs="Amasis MT Pro Black"/>
          <w:b/>
          <w:color w:val="385623"/>
          <w:sz w:val="28"/>
          <w:szCs w:val="28"/>
        </w:rPr>
        <w:t>LA PROCESIONARIA DEL PINO</w:t>
      </w:r>
    </w:p>
    <w:p w:rsidR="00000000" w:rsidRDefault="00A027D6">
      <w:pPr>
        <w:rPr>
          <w:rFonts w:ascii="Amasis MT Pro Black" w:hAnsi="Amasis MT Pro Black" w:cs="Amasis MT Pro Black"/>
          <w:b/>
          <w:color w:val="385623"/>
          <w:sz w:val="28"/>
          <w:szCs w:val="28"/>
        </w:rPr>
      </w:pPr>
    </w:p>
    <w:p w:rsidR="00000000" w:rsidRDefault="00A027D6">
      <w:r>
        <w:rPr>
          <w:rFonts w:ascii="Amasis MT Pro Black" w:hAnsi="Amasis MT Pro Black" w:cs="Calibri"/>
          <w:b/>
          <w:bCs/>
          <w:color w:val="385623"/>
          <w:sz w:val="26"/>
          <w:szCs w:val="26"/>
        </w:rPr>
        <w:t xml:space="preserve">¿QUÉ ES </w:t>
      </w:r>
      <w:r>
        <w:rPr>
          <w:rFonts w:ascii="Amasis MT Pro Black" w:hAnsi="Amasis MT Pro Black" w:cs="Calibri"/>
          <w:b/>
          <w:bCs/>
          <w:color w:val="385623"/>
          <w:sz w:val="26"/>
          <w:szCs w:val="26"/>
        </w:rPr>
        <w:t>LA PROCESIONARIA DEL PINO</w:t>
      </w:r>
      <w:r>
        <w:rPr>
          <w:rFonts w:ascii="Amasis MT Pro Black" w:hAnsi="Amasis MT Pro Black" w:cs="Calibri"/>
          <w:b/>
          <w:bCs/>
          <w:color w:val="385623"/>
          <w:sz w:val="26"/>
          <w:szCs w:val="26"/>
        </w:rPr>
        <w:t>?</w:t>
      </w:r>
    </w:p>
    <w:p w:rsidR="00000000" w:rsidRDefault="00A027D6">
      <w:pPr>
        <w:jc w:val="both"/>
      </w:pPr>
      <w:r>
        <w:rPr>
          <w:rFonts w:cs="Calibri"/>
          <w:color w:val="385623"/>
          <w:sz w:val="26"/>
          <w:szCs w:val="26"/>
        </w:rPr>
        <w:t xml:space="preserve">La </w:t>
      </w:r>
      <w:r>
        <w:rPr>
          <w:rFonts w:cs="Calibri"/>
          <w:color w:val="385623"/>
          <w:sz w:val="26"/>
          <w:szCs w:val="26"/>
        </w:rPr>
        <w:t>p</w:t>
      </w:r>
      <w:r>
        <w:rPr>
          <w:rFonts w:cs="Calibri"/>
          <w:color w:val="385623"/>
          <w:sz w:val="26"/>
          <w:szCs w:val="26"/>
        </w:rPr>
        <w:t>rocesionaria del pino es una mariposa nocturna habitual de los pinares, ya que sus larvas (las conocidas orugas) se alimentan de las hojas de los pinos y</w:t>
      </w:r>
      <w:r>
        <w:rPr>
          <w:rFonts w:cs="Calibri"/>
          <w:color w:val="385623"/>
          <w:sz w:val="26"/>
          <w:szCs w:val="26"/>
        </w:rPr>
        <w:t xml:space="preserve"> de los cedros.</w:t>
      </w:r>
    </w:p>
    <w:p w:rsidR="00000000" w:rsidRDefault="00A027D6">
      <w:pPr>
        <w:jc w:val="both"/>
      </w:pPr>
      <w:r>
        <w:rPr>
          <w:rFonts w:cs="Calibri"/>
          <w:b/>
          <w:bCs/>
          <w:color w:val="385623"/>
          <w:sz w:val="26"/>
          <w:szCs w:val="26"/>
        </w:rPr>
        <w:t>Ciclo de vida de la procesionaria</w:t>
      </w:r>
    </w:p>
    <w:p w:rsidR="00000000" w:rsidRDefault="00A027D6">
      <w:pPr>
        <w:jc w:val="both"/>
      </w:pPr>
      <w:r>
        <w:rPr>
          <w:rFonts w:cs="Calibri"/>
          <w:b/>
          <w:bCs/>
          <w:color w:val="385623"/>
          <w:sz w:val="26"/>
          <w:szCs w:val="26"/>
        </w:rPr>
        <w:t>En verano</w:t>
      </w:r>
      <w:r>
        <w:rPr>
          <w:rFonts w:cs="Calibri"/>
          <w:color w:val="385623"/>
          <w:sz w:val="26"/>
          <w:szCs w:val="26"/>
        </w:rPr>
        <w:t xml:space="preserve">: </w:t>
      </w:r>
      <w:r>
        <w:rPr>
          <w:rFonts w:cs="Calibri"/>
          <w:color w:val="385623"/>
          <w:sz w:val="26"/>
          <w:szCs w:val="26"/>
        </w:rPr>
        <w:t>A</w:t>
      </w:r>
      <w:r>
        <w:rPr>
          <w:rFonts w:cs="Calibri"/>
          <w:color w:val="385623"/>
          <w:sz w:val="26"/>
          <w:szCs w:val="26"/>
        </w:rPr>
        <w:t xml:space="preserve">parecen las </w:t>
      </w:r>
      <w:r>
        <w:rPr>
          <w:rFonts w:cs="Calibri"/>
          <w:b/>
          <w:bCs/>
          <w:i/>
          <w:iCs/>
          <w:color w:val="385623"/>
          <w:sz w:val="26"/>
          <w:szCs w:val="26"/>
        </w:rPr>
        <w:t>mariposas</w:t>
      </w:r>
      <w:r>
        <w:rPr>
          <w:rFonts w:cs="Calibri"/>
          <w:color w:val="385623"/>
          <w:sz w:val="26"/>
          <w:szCs w:val="26"/>
        </w:rPr>
        <w:t xml:space="preserve"> de procesionarias del pino; se aparean y la hembra pone los huevos en las acículas de los árboles (así se llaman las hojas de las coníferas). Las </w:t>
      </w:r>
      <w:r>
        <w:rPr>
          <w:rFonts w:cs="Calibri"/>
          <w:b/>
          <w:bCs/>
          <w:i/>
          <w:iCs/>
          <w:color w:val="385623"/>
          <w:sz w:val="26"/>
          <w:szCs w:val="26"/>
        </w:rPr>
        <w:t>orugas</w:t>
      </w:r>
      <w:r>
        <w:rPr>
          <w:rFonts w:cs="Calibri"/>
          <w:color w:val="385623"/>
          <w:sz w:val="26"/>
          <w:szCs w:val="26"/>
        </w:rPr>
        <w:t xml:space="preserve"> nacen a los 30 ó 40</w:t>
      </w:r>
      <w:r>
        <w:rPr>
          <w:rFonts w:cs="Calibri"/>
          <w:color w:val="385623"/>
          <w:sz w:val="26"/>
          <w:szCs w:val="26"/>
        </w:rPr>
        <w:t xml:space="preserve"> días de la puesta, es decir, entre mediados de septiembre y mediados de octubre, </w:t>
      </w:r>
      <w:r>
        <w:rPr>
          <w:rFonts w:cs="Calibri"/>
          <w:color w:val="385623"/>
          <w:sz w:val="26"/>
          <w:szCs w:val="26"/>
        </w:rPr>
        <w:t>y c</w:t>
      </w:r>
      <w:r>
        <w:rPr>
          <w:rFonts w:cs="Calibri"/>
          <w:color w:val="385623"/>
          <w:sz w:val="26"/>
          <w:szCs w:val="26"/>
        </w:rPr>
        <w:t>omienzan a alimentarse de las hojas de los pinos o cedros.</w:t>
      </w:r>
    </w:p>
    <w:p w:rsidR="00000000" w:rsidRDefault="00A027D6">
      <w:pPr>
        <w:jc w:val="both"/>
      </w:pPr>
      <w:r>
        <w:rPr>
          <w:rFonts w:cs="Calibri"/>
          <w:b/>
          <w:bCs/>
          <w:i/>
          <w:iCs/>
          <w:color w:val="385623"/>
          <w:sz w:val="26"/>
          <w:szCs w:val="26"/>
        </w:rPr>
        <w:t>En invierno</w:t>
      </w:r>
      <w:r>
        <w:rPr>
          <w:rFonts w:cs="Calibri"/>
          <w:i/>
          <w:iCs/>
          <w:color w:val="385623"/>
          <w:sz w:val="26"/>
          <w:szCs w:val="26"/>
        </w:rPr>
        <w:t xml:space="preserve">: Las </w:t>
      </w:r>
      <w:r>
        <w:rPr>
          <w:rFonts w:cs="Calibri"/>
          <w:i/>
          <w:iCs/>
          <w:color w:val="385623"/>
          <w:sz w:val="26"/>
          <w:szCs w:val="26"/>
        </w:rPr>
        <w:t>orugas</w:t>
      </w:r>
      <w:r>
        <w:rPr>
          <w:rFonts w:cs="Calibri"/>
          <w:i/>
          <w:iCs/>
          <w:color w:val="385623"/>
          <w:sz w:val="26"/>
          <w:szCs w:val="26"/>
        </w:rPr>
        <w:t xml:space="preserve"> </w:t>
      </w:r>
      <w:r>
        <w:rPr>
          <w:rFonts w:cs="Calibri"/>
          <w:color w:val="385623"/>
          <w:sz w:val="26"/>
          <w:szCs w:val="26"/>
        </w:rPr>
        <w:t xml:space="preserve">construyen </w:t>
      </w:r>
      <w:r>
        <w:rPr>
          <w:rFonts w:cs="Calibri"/>
          <w:i/>
          <w:iCs/>
          <w:color w:val="385623"/>
          <w:sz w:val="26"/>
          <w:szCs w:val="26"/>
        </w:rPr>
        <w:t>nidos</w:t>
      </w:r>
      <w:r>
        <w:rPr>
          <w:rFonts w:cs="Calibri"/>
          <w:color w:val="385623"/>
          <w:sz w:val="26"/>
          <w:szCs w:val="26"/>
        </w:rPr>
        <w:t xml:space="preserve"> o </w:t>
      </w:r>
      <w:r>
        <w:rPr>
          <w:rFonts w:cs="Calibri"/>
          <w:b/>
          <w:bCs/>
          <w:i/>
          <w:iCs/>
          <w:color w:val="385623"/>
          <w:sz w:val="26"/>
          <w:szCs w:val="26"/>
        </w:rPr>
        <w:t>bolsones de seda</w:t>
      </w:r>
      <w:r>
        <w:rPr>
          <w:rFonts w:cs="Calibri"/>
          <w:color w:val="385623"/>
          <w:sz w:val="26"/>
          <w:szCs w:val="26"/>
        </w:rPr>
        <w:t xml:space="preserve"> que les sirven de refugio para pasar los fríos del i</w:t>
      </w:r>
      <w:r>
        <w:rPr>
          <w:rFonts w:cs="Calibri"/>
          <w:color w:val="385623"/>
          <w:sz w:val="26"/>
          <w:szCs w:val="26"/>
        </w:rPr>
        <w:t>nvierno.</w:t>
      </w:r>
    </w:p>
    <w:p w:rsidR="00000000" w:rsidRDefault="00A027D6">
      <w:pPr>
        <w:spacing w:after="0"/>
        <w:jc w:val="both"/>
      </w:pPr>
      <w:r>
        <w:rPr>
          <w:rFonts w:cs="Calibri"/>
          <w:b/>
          <w:bCs/>
          <w:color w:val="385623"/>
          <w:sz w:val="26"/>
          <w:szCs w:val="26"/>
        </w:rPr>
        <w:t>En primavera:</w:t>
      </w:r>
      <w:r>
        <w:rPr>
          <w:rFonts w:cs="Calibri"/>
          <w:color w:val="385623"/>
          <w:sz w:val="26"/>
          <w:szCs w:val="26"/>
        </w:rPr>
        <w:t xml:space="preserve"> </w:t>
      </w:r>
      <w:r>
        <w:rPr>
          <w:rFonts w:cs="Calibri"/>
          <w:color w:val="385623"/>
          <w:sz w:val="26"/>
          <w:szCs w:val="26"/>
        </w:rPr>
        <w:t>D</w:t>
      </w:r>
      <w:r>
        <w:rPr>
          <w:rFonts w:cs="Calibri"/>
          <w:color w:val="385623"/>
          <w:sz w:val="26"/>
          <w:szCs w:val="26"/>
        </w:rPr>
        <w:t xml:space="preserve">esde febrero a primeros de abril, las </w:t>
      </w:r>
      <w:r>
        <w:rPr>
          <w:rFonts w:cs="Calibri"/>
          <w:i/>
          <w:iCs/>
          <w:color w:val="385623"/>
          <w:sz w:val="26"/>
          <w:szCs w:val="26"/>
        </w:rPr>
        <w:t>orugas descienden en fila al suelo</w:t>
      </w:r>
      <w:r>
        <w:rPr>
          <w:rFonts w:cs="Calibri"/>
          <w:color w:val="385623"/>
          <w:sz w:val="26"/>
          <w:szCs w:val="26"/>
        </w:rPr>
        <w:t>, de ahí el nombre de “</w:t>
      </w:r>
      <w:r>
        <w:rPr>
          <w:rFonts w:cs="Calibri"/>
          <w:color w:val="385623"/>
          <w:sz w:val="26"/>
          <w:szCs w:val="26"/>
        </w:rPr>
        <w:t>p</w:t>
      </w:r>
      <w:r>
        <w:rPr>
          <w:rFonts w:cs="Calibri"/>
          <w:color w:val="385623"/>
          <w:sz w:val="26"/>
          <w:szCs w:val="26"/>
        </w:rPr>
        <w:t xml:space="preserve">rocesionaria”, y </w:t>
      </w:r>
      <w:r>
        <w:rPr>
          <w:rFonts w:cs="Calibri"/>
          <w:b/>
          <w:bCs/>
          <w:i/>
          <w:iCs/>
          <w:color w:val="385623"/>
          <w:sz w:val="26"/>
          <w:szCs w:val="26"/>
        </w:rPr>
        <w:t>se entierran</w:t>
      </w:r>
      <w:r>
        <w:rPr>
          <w:rFonts w:cs="Calibri"/>
          <w:color w:val="385623"/>
          <w:sz w:val="26"/>
          <w:szCs w:val="26"/>
        </w:rPr>
        <w:t xml:space="preserve"> formando la crisálida dentro de un </w:t>
      </w:r>
      <w:r>
        <w:rPr>
          <w:rFonts w:cs="Calibri"/>
          <w:b/>
          <w:bCs/>
          <w:i/>
          <w:iCs/>
          <w:color w:val="385623"/>
          <w:sz w:val="26"/>
          <w:szCs w:val="26"/>
        </w:rPr>
        <w:t>capullo</w:t>
      </w:r>
      <w:r>
        <w:rPr>
          <w:rFonts w:cs="Calibri"/>
          <w:color w:val="385623"/>
          <w:sz w:val="26"/>
          <w:szCs w:val="26"/>
        </w:rPr>
        <w:t>. De las crisálidas surgen en verano las mariposas que se aparea</w:t>
      </w:r>
      <w:r>
        <w:rPr>
          <w:rFonts w:cs="Calibri"/>
          <w:color w:val="385623"/>
          <w:sz w:val="26"/>
          <w:szCs w:val="26"/>
        </w:rPr>
        <w:t>rán dando comienzo a un nuevo ciclo.</w:t>
      </w:r>
    </w:p>
    <w:p w:rsidR="00000000" w:rsidRDefault="00A027D6">
      <w:pPr>
        <w:spacing w:after="0"/>
        <w:jc w:val="both"/>
        <w:rPr>
          <w:rFonts w:cs="Calibri"/>
          <w:color w:val="385623"/>
          <w:sz w:val="26"/>
          <w:szCs w:val="26"/>
        </w:rPr>
      </w:pPr>
    </w:p>
    <w:p w:rsidR="00000000" w:rsidRDefault="00A027D6">
      <w:pPr>
        <w:spacing w:after="0"/>
        <w:jc w:val="both"/>
        <w:rPr>
          <w:rFonts w:cs="Calibri"/>
          <w:color w:val="385623"/>
          <w:sz w:val="26"/>
          <w:szCs w:val="26"/>
        </w:rPr>
      </w:pPr>
    </w:p>
    <w:p w:rsidR="00000000" w:rsidRDefault="00A027D6">
      <w:r>
        <w:rPr>
          <w:rFonts w:ascii="Amasis MT Pro Black" w:hAnsi="Amasis MT Pro Black" w:cs="Calibri"/>
          <w:b/>
          <w:bCs/>
          <w:color w:val="385623"/>
          <w:sz w:val="26"/>
          <w:szCs w:val="26"/>
        </w:rPr>
        <w:t>¿QUÉ PUEDO HACER?</w:t>
      </w:r>
    </w:p>
    <w:p w:rsidR="00000000" w:rsidRDefault="00A027D6">
      <w:pPr>
        <w:jc w:val="both"/>
      </w:pPr>
      <w:r>
        <w:rPr>
          <w:rFonts w:cs="Calibri"/>
          <w:b/>
          <w:bCs/>
          <w:color w:val="385623"/>
          <w:sz w:val="26"/>
          <w:szCs w:val="26"/>
        </w:rPr>
        <w:t xml:space="preserve">El Ayuntamiento de Navalafuente pone a tu disposición un servicio de endoterapia para controlar el desarrollo de la procesionaria y disminuir sus riesgos. </w:t>
      </w:r>
    </w:p>
    <w:p w:rsidR="00000000" w:rsidRDefault="00A027D6">
      <w:pPr>
        <w:jc w:val="both"/>
      </w:pPr>
      <w:r>
        <w:rPr>
          <w:rFonts w:cs="Calibri"/>
          <w:color w:val="385623"/>
          <w:sz w:val="26"/>
          <w:szCs w:val="26"/>
        </w:rPr>
        <w:t xml:space="preserve">La </w:t>
      </w:r>
      <w:r>
        <w:rPr>
          <w:rFonts w:cs="Calibri"/>
          <w:b/>
          <w:bCs/>
          <w:color w:val="385623"/>
          <w:sz w:val="26"/>
          <w:szCs w:val="26"/>
        </w:rPr>
        <w:t xml:space="preserve">endoterapia vegetal </w:t>
      </w:r>
      <w:r>
        <w:rPr>
          <w:rFonts w:cs="Calibri"/>
          <w:color w:val="385623"/>
          <w:sz w:val="26"/>
          <w:szCs w:val="26"/>
        </w:rPr>
        <w:t>es una técnica que c</w:t>
      </w:r>
      <w:r>
        <w:rPr>
          <w:rFonts w:cs="Calibri"/>
          <w:color w:val="385623"/>
          <w:sz w:val="26"/>
          <w:szCs w:val="26"/>
        </w:rPr>
        <w:t xml:space="preserve">onsiste en inyectar en los troncos de los árboles distintos productos repelentes de insectos que, a través de la xilema, se distribuye a las ramas y hojas del árbol protegiéndolo </w:t>
      </w:r>
      <w:r>
        <w:rPr>
          <w:rFonts w:cs="Calibri"/>
          <w:color w:val="385623"/>
          <w:sz w:val="26"/>
          <w:szCs w:val="26"/>
        </w:rPr>
        <w:t>y</w:t>
      </w:r>
      <w:r>
        <w:rPr>
          <w:rFonts w:cs="Calibri"/>
          <w:color w:val="385623"/>
          <w:sz w:val="26"/>
          <w:szCs w:val="26"/>
        </w:rPr>
        <w:t xml:space="preserve"> eliminando la plaga que le afecta. Ésta técnica, no usa productos químicos </w:t>
      </w:r>
      <w:r>
        <w:rPr>
          <w:rFonts w:cs="Calibri"/>
          <w:color w:val="385623"/>
          <w:sz w:val="26"/>
          <w:szCs w:val="26"/>
        </w:rPr>
        <w:t>que contaminan el medio ambiente, suelos y aguas, y es totalmente inocua para la salud de las personas y animales, pudiéndose utilizar a cualquier hora del día.</w:t>
      </w:r>
    </w:p>
    <w:p w:rsidR="00000000" w:rsidRDefault="00A027D6">
      <w:pPr>
        <w:jc w:val="both"/>
      </w:pPr>
      <w:r>
        <w:rPr>
          <w:rFonts w:cs="Calibri"/>
          <w:color w:val="385623"/>
          <w:sz w:val="26"/>
          <w:szCs w:val="26"/>
        </w:rPr>
        <w:t xml:space="preserve">Mediante las oportunas inyecciones y con el producto insecticida correspondiente, su principio </w:t>
      </w:r>
      <w:r>
        <w:rPr>
          <w:rFonts w:cs="Calibri"/>
          <w:color w:val="385623"/>
          <w:sz w:val="26"/>
          <w:szCs w:val="26"/>
        </w:rPr>
        <w:t>activo llega hasta las acículas de las que se alimentan las orugas al comienzo del invierno y al ingerir el insecticida morirán, evitando las “procesiones” de orugas y los riesgos para personas y animales.</w:t>
      </w:r>
    </w:p>
    <w:p w:rsidR="00000000" w:rsidRDefault="00A027D6">
      <w:pPr>
        <w:jc w:val="both"/>
      </w:pPr>
      <w:r>
        <w:rPr>
          <w:rFonts w:cs="Calibri"/>
          <w:color w:val="385623"/>
          <w:sz w:val="26"/>
          <w:szCs w:val="26"/>
        </w:rPr>
        <w:t>Otra estrategia de bioremediación para combatir la</w:t>
      </w:r>
      <w:r>
        <w:rPr>
          <w:rFonts w:cs="Calibri"/>
          <w:color w:val="385623"/>
          <w:sz w:val="26"/>
          <w:szCs w:val="26"/>
        </w:rPr>
        <w:t xml:space="preserve"> </w:t>
      </w:r>
      <w:r>
        <w:rPr>
          <w:rFonts w:cs="Calibri"/>
          <w:color w:val="385623"/>
          <w:sz w:val="26"/>
          <w:szCs w:val="26"/>
        </w:rPr>
        <w:t>p</w:t>
      </w:r>
      <w:r>
        <w:rPr>
          <w:rFonts w:cs="Calibri"/>
          <w:color w:val="385623"/>
          <w:sz w:val="26"/>
          <w:szCs w:val="26"/>
        </w:rPr>
        <w:t xml:space="preserve">rocesionaria, de fácil puesta en marcha por los propietarios, es la </w:t>
      </w:r>
      <w:r>
        <w:rPr>
          <w:rFonts w:cs="Calibri"/>
          <w:b/>
          <w:color w:val="385623"/>
          <w:sz w:val="26"/>
          <w:szCs w:val="26"/>
        </w:rPr>
        <w:t>instalación de cajas nido para los pájaros y cajas refugio para murciélagos</w:t>
      </w:r>
      <w:r>
        <w:rPr>
          <w:rFonts w:cs="Calibri"/>
          <w:color w:val="385623"/>
          <w:sz w:val="26"/>
          <w:szCs w:val="26"/>
        </w:rPr>
        <w:t xml:space="preserve"> en </w:t>
      </w:r>
      <w:r>
        <w:rPr>
          <w:rFonts w:cs="Calibri"/>
          <w:color w:val="385623"/>
          <w:sz w:val="26"/>
          <w:szCs w:val="26"/>
        </w:rPr>
        <w:t>los jardines.</w:t>
      </w:r>
    </w:p>
    <w:p w:rsidR="00000000" w:rsidRDefault="00A027D6">
      <w:pPr>
        <w:jc w:val="both"/>
        <w:rPr>
          <w:rFonts w:cs="Calibri"/>
          <w:color w:val="385623"/>
          <w:sz w:val="26"/>
          <w:szCs w:val="26"/>
        </w:rPr>
      </w:pPr>
    </w:p>
    <w:p w:rsidR="00000000" w:rsidRDefault="00A027D6">
      <w:pPr>
        <w:jc w:val="both"/>
        <w:rPr>
          <w:rFonts w:cs="Calibri"/>
          <w:color w:val="385623"/>
          <w:sz w:val="26"/>
          <w:szCs w:val="26"/>
        </w:rPr>
      </w:pPr>
    </w:p>
    <w:p w:rsidR="00000000" w:rsidRDefault="00A027D6">
      <w:pPr>
        <w:jc w:val="both"/>
        <w:rPr>
          <w:rFonts w:cs="Calibri"/>
          <w:color w:val="385623"/>
          <w:sz w:val="26"/>
          <w:szCs w:val="26"/>
        </w:rPr>
      </w:pPr>
    </w:p>
    <w:p w:rsidR="00000000" w:rsidRDefault="00A027D6">
      <w:pPr>
        <w:jc w:val="both"/>
      </w:pPr>
      <w:r>
        <w:rPr>
          <w:rFonts w:cs="Calibri"/>
          <w:b/>
          <w:bCs/>
          <w:i/>
          <w:color w:val="385623"/>
          <w:sz w:val="26"/>
          <w:szCs w:val="26"/>
        </w:rPr>
        <w:lastRenderedPageBreak/>
        <w:t>Cajas nido para los pájaros</w:t>
      </w:r>
    </w:p>
    <w:p w:rsidR="00000000" w:rsidRDefault="00A027D6">
      <w:pPr>
        <w:jc w:val="both"/>
      </w:pPr>
      <w:r>
        <w:rPr>
          <w:rFonts w:cs="Calibri"/>
          <w:color w:val="385623"/>
          <w:sz w:val="26"/>
          <w:szCs w:val="26"/>
        </w:rPr>
        <w:pict>
          <v:shapetype id="_x0000_t202" coordsize="21600,21600" o:spt="202" path="m,l,21600r21600,l21600,xe">
            <v:stroke joinstyle="miter"/>
            <v:path gradientshapeok="t" o:connecttype="rect"/>
          </v:shapetype>
          <v:shape id="_x0000_s1033" type="#_x0000_t202" style="position:absolute;left:0;text-align:left;margin-left:-6.75pt;margin-top:1.9pt;width:143.4pt;height:141.55pt;z-index:251660800;mso-wrap-distance-left:9.05pt;mso-wrap-distance-top:0;mso-wrap-distance-right:9.05pt;mso-wrap-distance-bottom:0;mso-position-horizontal:absolute;mso-position-horizontal-relative:text;mso-position-vertical:absolute;mso-position-vertical-relative:text" stroked="f">
            <v:fill color2="black"/>
            <v:textbox inset="7.25pt,3.65pt,7.25pt,3.65pt">
              <w:txbxContent>
                <w:p w:rsidR="00000000" w:rsidRDefault="00A027D6">
                  <w:r>
                    <w:rPr>
                      <w:rFonts w:ascii="Amasis MT Pro Black" w:hAnsi="Amasis MT Pro Black" w:cs="Calibri"/>
                      <w:noProof/>
                      <w:color w:val="385623"/>
                      <w:sz w:val="28"/>
                      <w:szCs w:val="28"/>
                      <w:lang w:eastAsia="es-ES"/>
                    </w:rPr>
                    <w:drawing>
                      <wp:inline distT="0" distB="0" distL="0" distR="0">
                        <wp:extent cx="1638300" cy="17049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1" t="-11" r="-11" b="-11"/>
                                <a:stretch>
                                  <a:fillRect/>
                                </a:stretch>
                              </pic:blipFill>
                              <pic:spPr bwMode="auto">
                                <a:xfrm>
                                  <a:off x="0" y="0"/>
                                  <a:ext cx="1638300" cy="1704975"/>
                                </a:xfrm>
                                <a:prstGeom prst="rect">
                                  <a:avLst/>
                                </a:prstGeom>
                                <a:solidFill>
                                  <a:srgbClr val="FFFFFF"/>
                                </a:solidFill>
                                <a:ln w="9525">
                                  <a:noFill/>
                                  <a:miter lim="800000"/>
                                  <a:headEnd/>
                                  <a:tailEnd/>
                                </a:ln>
                              </pic:spPr>
                            </pic:pic>
                          </a:graphicData>
                        </a:graphic>
                      </wp:inline>
                    </w:drawing>
                  </w:r>
                </w:p>
              </w:txbxContent>
            </v:textbox>
            <w10:wrap type="square"/>
          </v:shape>
        </w:pict>
      </w:r>
      <w:r>
        <w:rPr>
          <w:rFonts w:cs="Calibri"/>
          <w:color w:val="385623"/>
          <w:sz w:val="26"/>
          <w:szCs w:val="26"/>
        </w:rPr>
        <w:t xml:space="preserve">Los depredadores más efectivos de la </w:t>
      </w:r>
      <w:r>
        <w:rPr>
          <w:rFonts w:cs="Calibri"/>
          <w:color w:val="385623"/>
          <w:sz w:val="26"/>
          <w:szCs w:val="26"/>
        </w:rPr>
        <w:t>p</w:t>
      </w:r>
      <w:r>
        <w:rPr>
          <w:rFonts w:cs="Calibri"/>
          <w:color w:val="385623"/>
          <w:sz w:val="26"/>
          <w:szCs w:val="26"/>
        </w:rPr>
        <w:t>rocesionaria del pino s</w:t>
      </w:r>
      <w:r>
        <w:rPr>
          <w:rFonts w:cs="Calibri"/>
          <w:color w:val="385623"/>
          <w:sz w:val="26"/>
          <w:szCs w:val="26"/>
        </w:rPr>
        <w:t xml:space="preserve">on los carboneros, herrerillos y abubillas, aves insectívoras especialmente consumidoras de estas orugas. </w:t>
      </w:r>
    </w:p>
    <w:p w:rsidR="00000000" w:rsidRDefault="00A027D6">
      <w:pPr>
        <w:jc w:val="both"/>
      </w:pPr>
      <w:r>
        <w:rPr>
          <w:rFonts w:cs="Calibri"/>
          <w:color w:val="385623"/>
          <w:sz w:val="26"/>
          <w:szCs w:val="26"/>
        </w:rPr>
        <w:t xml:space="preserve">Con una caja de nidificación se puede </w:t>
      </w:r>
      <w:r>
        <w:rPr>
          <w:rFonts w:cs="Calibri"/>
          <w:color w:val="385623"/>
          <w:sz w:val="26"/>
          <w:szCs w:val="26"/>
        </w:rPr>
        <w:t>atraer a estas aves a</w:t>
      </w:r>
      <w:r>
        <w:rPr>
          <w:rFonts w:cs="Calibri"/>
          <w:color w:val="385623"/>
          <w:sz w:val="26"/>
          <w:szCs w:val="26"/>
        </w:rPr>
        <w:t xml:space="preserve">l jardín, </w:t>
      </w:r>
      <w:r>
        <w:rPr>
          <w:rFonts w:cs="Calibri"/>
          <w:color w:val="385623"/>
          <w:sz w:val="26"/>
          <w:szCs w:val="26"/>
        </w:rPr>
        <w:t>donde pueden</w:t>
      </w:r>
      <w:r>
        <w:rPr>
          <w:rFonts w:cs="Calibri"/>
          <w:color w:val="385623"/>
          <w:sz w:val="26"/>
          <w:szCs w:val="26"/>
        </w:rPr>
        <w:t xml:space="preserve"> criar </w:t>
      </w:r>
      <w:r>
        <w:rPr>
          <w:rFonts w:cs="Calibri"/>
          <w:color w:val="385623"/>
          <w:sz w:val="26"/>
          <w:szCs w:val="26"/>
        </w:rPr>
        <w:t>y alimentarse de las orugas de procesionaria</w:t>
      </w:r>
      <w:r>
        <w:rPr>
          <w:rFonts w:cs="Calibri"/>
          <w:color w:val="385623"/>
          <w:sz w:val="26"/>
          <w:szCs w:val="26"/>
        </w:rPr>
        <w:t xml:space="preserve">. </w:t>
      </w:r>
    </w:p>
    <w:p w:rsidR="00000000" w:rsidRDefault="00A027D6">
      <w:pPr>
        <w:jc w:val="both"/>
      </w:pPr>
      <w:r>
        <w:rPr>
          <w:rFonts w:cs="Calibri"/>
          <w:color w:val="385623"/>
          <w:sz w:val="26"/>
          <w:szCs w:val="26"/>
        </w:rPr>
        <w:t>Las procesiona</w:t>
      </w:r>
      <w:r>
        <w:rPr>
          <w:rFonts w:cs="Calibri"/>
          <w:color w:val="385623"/>
          <w:sz w:val="26"/>
          <w:szCs w:val="26"/>
        </w:rPr>
        <w:t>rias del pino también sirven de alimento a otras aves como urracas</w:t>
      </w:r>
      <w:r>
        <w:rPr>
          <w:rFonts w:cs="Calibri"/>
          <w:color w:val="385623"/>
          <w:sz w:val="26"/>
          <w:szCs w:val="26"/>
        </w:rPr>
        <w:t xml:space="preserve"> </w:t>
      </w:r>
      <w:r>
        <w:rPr>
          <w:rFonts w:cs="Calibri"/>
          <w:color w:val="385623"/>
          <w:sz w:val="26"/>
          <w:szCs w:val="26"/>
        </w:rPr>
        <w:t xml:space="preserve">y </w:t>
      </w:r>
      <w:r>
        <w:rPr>
          <w:rFonts w:cs="Calibri"/>
          <w:color w:val="385623"/>
          <w:sz w:val="26"/>
          <w:szCs w:val="26"/>
        </w:rPr>
        <w:t>también son atacadas por hormigas, cigarras, avispas y diversos parásitos (algunos dípteros e himenópteros).</w:t>
      </w:r>
    </w:p>
    <w:p w:rsidR="003F784A" w:rsidRDefault="003F784A">
      <w:pPr>
        <w:jc w:val="both"/>
        <w:rPr>
          <w:rFonts w:cs="Calibri"/>
          <w:b/>
          <w:bCs/>
          <w:i/>
          <w:color w:val="385623"/>
          <w:sz w:val="26"/>
          <w:szCs w:val="26"/>
        </w:rPr>
      </w:pPr>
    </w:p>
    <w:p w:rsidR="00000000" w:rsidRDefault="00A027D6">
      <w:pPr>
        <w:jc w:val="both"/>
      </w:pPr>
      <w:r>
        <w:rPr>
          <w:rFonts w:cs="Calibri"/>
          <w:b/>
          <w:bCs/>
          <w:i/>
          <w:color w:val="385623"/>
          <w:sz w:val="26"/>
          <w:szCs w:val="26"/>
        </w:rPr>
        <w:t>Cajas refugio para murciélagos</w:t>
      </w:r>
    </w:p>
    <w:p w:rsidR="00000000" w:rsidRDefault="00A027D6">
      <w:pPr>
        <w:jc w:val="both"/>
        <w:rPr>
          <w:rFonts w:cs="Calibri"/>
          <w:i/>
          <w:color w:val="385623"/>
          <w:sz w:val="26"/>
          <w:szCs w:val="26"/>
        </w:rPr>
      </w:pPr>
      <w:r>
        <w:rPr>
          <w:noProof/>
          <w:lang w:eastAsia="es-ES"/>
        </w:rPr>
        <w:drawing>
          <wp:anchor distT="0" distB="0" distL="114935" distR="114935" simplePos="0" relativeHeight="251661824" behindDoc="0" locked="0" layoutInCell="1" allowOverlap="1">
            <wp:simplePos x="0" y="0"/>
            <wp:positionH relativeFrom="column">
              <wp:posOffset>0</wp:posOffset>
            </wp:positionH>
            <wp:positionV relativeFrom="paragraph">
              <wp:align>top</wp:align>
            </wp:positionV>
            <wp:extent cx="1656715" cy="1912620"/>
            <wp:effectExtent l="1905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l="-27" t="-18" r="-27" b="-18"/>
                    <a:stretch>
                      <a:fillRect/>
                    </a:stretch>
                  </pic:blipFill>
                  <pic:spPr bwMode="auto">
                    <a:xfrm>
                      <a:off x="0" y="0"/>
                      <a:ext cx="1656715" cy="1912620"/>
                    </a:xfrm>
                    <a:prstGeom prst="rect">
                      <a:avLst/>
                    </a:prstGeom>
                    <a:solidFill>
                      <a:srgbClr val="FFFFFF"/>
                    </a:solidFill>
                    <a:ln w="9525">
                      <a:noFill/>
                      <a:miter lim="800000"/>
                      <a:headEnd/>
                      <a:tailEnd/>
                    </a:ln>
                  </pic:spPr>
                </pic:pic>
              </a:graphicData>
            </a:graphic>
          </wp:anchor>
        </w:drawing>
      </w:r>
    </w:p>
    <w:p w:rsidR="00000000" w:rsidRDefault="00A027D6">
      <w:pPr>
        <w:jc w:val="both"/>
      </w:pPr>
      <w:r>
        <w:rPr>
          <w:rFonts w:cs="Calibri"/>
          <w:color w:val="385623"/>
          <w:sz w:val="26"/>
          <w:szCs w:val="26"/>
        </w:rPr>
        <w:t>Se recomienda colocar en la pared de edificio</w:t>
      </w:r>
      <w:r>
        <w:rPr>
          <w:rFonts w:cs="Calibri"/>
          <w:color w:val="385623"/>
          <w:sz w:val="26"/>
          <w:szCs w:val="26"/>
        </w:rPr>
        <w:t>s, en árboles o en muros. Los murciélagos son muy beneficiosos para el ser humano por la gran cantidad de insectos, sobretodo mosquitos, que ingieren diariamente. Además, es también un gran depredador de algunas especies de mariposas nocturnas, como la car</w:t>
      </w:r>
      <w:r>
        <w:rPr>
          <w:rFonts w:cs="Calibri"/>
          <w:color w:val="385623"/>
          <w:sz w:val="26"/>
          <w:szCs w:val="26"/>
        </w:rPr>
        <w:t>pocapsa, consideradas dañinas para los agricultores y hortelanos y la de la procesionaria, que tantos daños está causando en los últimos años.</w:t>
      </w:r>
    </w:p>
    <w:p w:rsidR="00000000" w:rsidRDefault="00A027D6">
      <w:pPr>
        <w:jc w:val="both"/>
        <w:rPr>
          <w:rFonts w:cs="Calibri"/>
          <w:color w:val="385623"/>
          <w:sz w:val="26"/>
          <w:szCs w:val="26"/>
        </w:rPr>
      </w:pPr>
    </w:p>
    <w:p w:rsidR="00000000" w:rsidRDefault="00A027D6">
      <w:pPr>
        <w:rPr>
          <w:rFonts w:cs="Calibri"/>
          <w:b/>
          <w:bCs/>
          <w:color w:val="385623"/>
          <w:sz w:val="28"/>
          <w:szCs w:val="28"/>
        </w:rPr>
      </w:pPr>
    </w:p>
    <w:p w:rsidR="00000000" w:rsidRDefault="00A027D6">
      <w:pPr>
        <w:rPr>
          <w:rFonts w:cs="Calibri"/>
          <w:b/>
          <w:bCs/>
          <w:color w:val="385623"/>
          <w:sz w:val="28"/>
          <w:szCs w:val="28"/>
        </w:rPr>
      </w:pPr>
    </w:p>
    <w:p w:rsidR="00000000" w:rsidRDefault="00A027D6">
      <w:pPr>
        <w:rPr>
          <w:rFonts w:cs="Calibri"/>
          <w:b/>
          <w:bCs/>
          <w:color w:val="385623"/>
          <w:sz w:val="28"/>
          <w:szCs w:val="28"/>
        </w:rPr>
      </w:pPr>
    </w:p>
    <w:p w:rsidR="00000000" w:rsidRDefault="00A027D6">
      <w:pPr>
        <w:rPr>
          <w:rFonts w:cs="Calibri"/>
          <w:b/>
          <w:bCs/>
          <w:color w:val="385623"/>
          <w:sz w:val="28"/>
          <w:szCs w:val="28"/>
        </w:rPr>
      </w:pPr>
    </w:p>
    <w:p w:rsidR="00000000" w:rsidRDefault="00A027D6">
      <w:r>
        <w:rPr>
          <w:rFonts w:cs="Calibri"/>
          <w:b/>
          <w:bCs/>
          <w:color w:val="385623"/>
          <w:sz w:val="28"/>
          <w:szCs w:val="28"/>
        </w:rPr>
        <w:t>La campaña para inscribirse comienza en septiembre y los tratamientos comienzan en octubre.</w:t>
      </w:r>
    </w:p>
    <w:p w:rsidR="00000000" w:rsidRDefault="00A027D6">
      <w:r>
        <w:rPr>
          <w:rFonts w:cs="Calibri"/>
          <w:b/>
          <w:bCs/>
          <w:color w:val="385623"/>
          <w:sz w:val="28"/>
          <w:szCs w:val="28"/>
        </w:rPr>
        <w:t>Puedes inscribir</w:t>
      </w:r>
      <w:r>
        <w:rPr>
          <w:rFonts w:cs="Calibri"/>
          <w:b/>
          <w:bCs/>
          <w:color w:val="385623"/>
          <w:sz w:val="28"/>
          <w:szCs w:val="28"/>
        </w:rPr>
        <w:t>te rellenando la ficha adjunta. Más información: 91 663 79 20- ext. 109</w:t>
      </w:r>
    </w:p>
    <w:p w:rsidR="00000000" w:rsidRDefault="00A027D6">
      <w:pPr>
        <w:spacing w:after="0"/>
        <w:jc w:val="both"/>
        <w:rPr>
          <w:rFonts w:cs="Calibri"/>
          <w:b/>
          <w:bCs/>
          <w:color w:val="385623"/>
          <w:sz w:val="16"/>
          <w:szCs w:val="16"/>
        </w:rPr>
      </w:pPr>
    </w:p>
    <w:p w:rsidR="00000000" w:rsidRDefault="00A027D6">
      <w:pPr>
        <w:rPr>
          <w:rFonts w:cs="Calibri"/>
          <w:b/>
          <w:bCs/>
          <w:color w:val="385623"/>
          <w:sz w:val="26"/>
          <w:szCs w:val="26"/>
        </w:rPr>
      </w:pPr>
    </w:p>
    <w:p w:rsidR="00000000" w:rsidRDefault="00A027D6">
      <w:pPr>
        <w:rPr>
          <w:rFonts w:cs="Calibri"/>
          <w:b/>
          <w:bCs/>
          <w:color w:val="385623"/>
          <w:sz w:val="26"/>
          <w:szCs w:val="26"/>
        </w:rPr>
      </w:pPr>
    </w:p>
    <w:p w:rsidR="00000000" w:rsidRDefault="00A027D6">
      <w:pPr>
        <w:pageBreakBefore/>
      </w:pPr>
      <w:r>
        <w:rPr>
          <w:rFonts w:cs="Calibri"/>
          <w:b/>
          <w:bCs/>
          <w:color w:val="385623"/>
          <w:sz w:val="26"/>
          <w:szCs w:val="26"/>
        </w:rPr>
        <w:lastRenderedPageBreak/>
        <w:t>CICLO BIÓLOGICO Y ACTUACIONES</w:t>
      </w:r>
    </w:p>
    <w:p w:rsidR="00000000" w:rsidRDefault="00A027D6">
      <w:pPr>
        <w:jc w:val="both"/>
      </w:pPr>
      <w:r>
        <w:rPr>
          <w:rFonts w:cs="Calibri"/>
          <w:color w:val="385623"/>
          <w:sz w:val="26"/>
          <w:szCs w:val="26"/>
        </w:rPr>
        <w:t>Los tratamientos posibles dependen de la época del año. Las medidas tomadas van encaminadas a controlar las diferentes etapas del desarrollo de este in</w:t>
      </w:r>
      <w:r>
        <w:rPr>
          <w:rFonts w:cs="Calibri"/>
          <w:color w:val="385623"/>
          <w:sz w:val="26"/>
          <w:szCs w:val="26"/>
        </w:rPr>
        <w:t xml:space="preserve">secto para disminuir en gran medida los niveles poblacionales de esta plaga en el Municipio. </w:t>
      </w:r>
    </w:p>
    <w:p w:rsidR="00000000" w:rsidRDefault="00A027D6">
      <w:pPr>
        <w:jc w:val="both"/>
      </w:pPr>
      <w:r>
        <w:pict>
          <v:roundrect id="_x0000_s1030" style="position:absolute;left:0;text-align:left;margin-left:-7.05pt;margin-top:305.15pt;width:352.55pt;height:130.5pt;z-index:251657728;mso-wrap-style:square;mso-position-horizontal:absolute;mso-position-horizontal-relative:text;mso-position-vertical:absolute;mso-position-vertical-relative:text;v-text-anchor:top" arcsize="10923f" filled="f" strokecolor="#00b050" strokeweight=".26mm">
            <v:stroke color2="#ff4faf" joinstyle="miter" endcap="square"/>
            <v:textbox style="mso-rotate-with-shape:t">
              <w:txbxContent>
                <w:p w:rsidR="00000000" w:rsidRDefault="00A027D6">
                  <w:pPr>
                    <w:overflowPunct w:val="0"/>
                    <w:autoSpaceDE w:val="0"/>
                    <w:spacing w:after="0" w:line="240" w:lineRule="auto"/>
                    <w:jc w:val="both"/>
                    <w:rPr>
                      <w:rFonts w:cs="Calibri"/>
                      <w:color w:val="385623"/>
                      <w:kern w:val="2"/>
                      <w:sz w:val="26"/>
                      <w:szCs w:val="26"/>
                      <w:lang w:eastAsia="en-US"/>
                    </w:rPr>
                  </w:pPr>
                  <w:r>
                    <w:rPr>
                      <w:rFonts w:cs="Calibri"/>
                      <w:b/>
                      <w:bCs/>
                      <w:color w:val="385623"/>
                      <w:kern w:val="2"/>
                      <w:sz w:val="26"/>
                      <w:szCs w:val="26"/>
                      <w:lang w:eastAsia="en-US"/>
                    </w:rPr>
                    <w:t>Endoterapia:</w:t>
                  </w:r>
                  <w:r>
                    <w:rPr>
                      <w:rFonts w:cs="Calibri"/>
                      <w:color w:val="385623"/>
                      <w:kern w:val="2"/>
                      <w:sz w:val="26"/>
                      <w:szCs w:val="26"/>
                      <w:lang w:eastAsia="en-US"/>
                    </w:rPr>
                    <w:t xml:space="preserve"> Este sistema se basa en la inyección de biocidas directamente al árbol enfermo, utilizando sistemas de baja presión par</w:t>
                  </w:r>
                  <w:r>
                    <w:rPr>
                      <w:rFonts w:cs="Calibri"/>
                      <w:color w:val="385623"/>
                      <w:kern w:val="2"/>
                      <w:sz w:val="26"/>
                      <w:szCs w:val="26"/>
                      <w:lang w:eastAsia="en-US"/>
                    </w:rPr>
                    <w:t>a introducir estos productos en el sistema vascular de la planta y así distribuirlo de forma homogénea. El sistema minimiza la utilización de productos químicos, evitando la contaminación del ecosistema y reduciendo los riesgos para personas y animales.</w:t>
                  </w: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cs="Calibri"/>
                      <w:color w:val="385623"/>
                      <w:kern w:val="2"/>
                      <w:sz w:val="28"/>
                      <w:szCs w:val="28"/>
                      <w:lang w:eastAsia="en-US"/>
                    </w:rPr>
                  </w:pPr>
                  <w:r>
                    <w:rPr>
                      <w:rFonts w:cs="Calibri"/>
                      <w:color w:val="385623"/>
                      <w:kern w:val="2"/>
                      <w:sz w:val="28"/>
                      <w:szCs w:val="28"/>
                      <w:lang w:eastAsia="en-US"/>
                    </w:rPr>
                    <w:t>ida los riesgos para las personas y animales. Se puede utilizar tanto de manera preventiva como incluso tratamiento curativo para cualquier tipo de ataque por insectos al arbolado.</w:t>
                  </w:r>
                </w:p>
                <w:p w:rsidR="00000000" w:rsidRDefault="00A027D6">
                  <w:pPr>
                    <w:overflowPunct w:val="0"/>
                    <w:ind w:hanging="142"/>
                    <w:rPr>
                      <w:rFonts w:ascii="Liberation Serif" w:eastAsia="NSimSun" w:hAnsi="Liberation Serif" w:cs="Arial"/>
                      <w:kern w:val="2"/>
                      <w:sz w:val="24"/>
                      <w:szCs w:val="24"/>
                      <w:lang w:bidi="hi-IN"/>
                    </w:rPr>
                  </w:pPr>
                </w:p>
              </w:txbxContent>
            </v:textbox>
          </v:roundrect>
        </w:pict>
      </w:r>
      <w:r>
        <w:rPr>
          <w:rFonts w:cs="Calibri"/>
          <w:noProof/>
          <w:color w:val="385623"/>
          <w:sz w:val="28"/>
          <w:szCs w:val="28"/>
          <w:lang w:eastAsia="es-ES"/>
        </w:rPr>
        <w:drawing>
          <wp:inline distT="0" distB="0" distL="0" distR="0">
            <wp:extent cx="5410200" cy="37338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6" t="-9" r="-6" b="-9"/>
                    <a:stretch>
                      <a:fillRect/>
                    </a:stretch>
                  </pic:blipFill>
                  <pic:spPr bwMode="auto">
                    <a:xfrm>
                      <a:off x="0" y="0"/>
                      <a:ext cx="5410200" cy="3733800"/>
                    </a:xfrm>
                    <a:prstGeom prst="rect">
                      <a:avLst/>
                    </a:prstGeom>
                    <a:solidFill>
                      <a:srgbClr val="FFFFFF"/>
                    </a:solidFill>
                    <a:ln w="9525">
                      <a:noFill/>
                      <a:miter lim="800000"/>
                      <a:headEnd/>
                      <a:tailEnd/>
                    </a:ln>
                  </pic:spPr>
                </pic:pic>
              </a:graphicData>
            </a:graphic>
          </wp:inline>
        </w:drawing>
      </w:r>
    </w:p>
    <w:p w:rsidR="00000000" w:rsidRDefault="00A027D6">
      <w:pPr>
        <w:jc w:val="both"/>
        <w:rPr>
          <w:rFonts w:cs="Calibri"/>
          <w:color w:val="385623"/>
          <w:sz w:val="28"/>
          <w:szCs w:val="28"/>
          <w:lang w:val="es-ES" w:eastAsia="es-ES"/>
        </w:rPr>
      </w:pPr>
      <w:r>
        <w:pict>
          <v:shape id="_x0000_s1031" type="#_x0000_t202" style="position:absolute;left:0;text-align:left;margin-left:363.9pt;margin-top:2.35pt;width:137.5pt;height:133.4pt;z-index:251658752;mso-wrap-distance-left:9.05pt;mso-wrap-distance-top:0;mso-wrap-distance-right:9.05pt;mso-wrap-distance-bottom:0;mso-position-horizontal:absolute;mso-position-horizontal-relative:text;mso-position-vertical:absolute;mso-position-vertical-relative:text" stroked="f">
            <v:fill color2="black"/>
            <v:textbox inset="7.25pt,3.65pt,7.25pt,3.65pt">
              <w:txbxContent>
                <w:p w:rsidR="00000000" w:rsidRDefault="00A027D6">
                  <w:pPr>
                    <w:pStyle w:val="Default"/>
                    <w:ind w:left="-142"/>
                  </w:pPr>
                  <w:r>
                    <w:rPr>
                      <w:noProof/>
                      <w:color w:val="385623"/>
                      <w:sz w:val="28"/>
                      <w:szCs w:val="28"/>
                      <w:lang w:eastAsia="es-ES"/>
                    </w:rPr>
                    <w:drawing>
                      <wp:inline distT="0" distB="0" distL="0" distR="0">
                        <wp:extent cx="1647825" cy="16002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2" t="-14" r="-12" b="-14"/>
                                <a:stretch>
                                  <a:fillRect/>
                                </a:stretch>
                              </pic:blipFill>
                              <pic:spPr bwMode="auto">
                                <a:xfrm>
                                  <a:off x="0" y="0"/>
                                  <a:ext cx="1647825" cy="1600200"/>
                                </a:xfrm>
                                <a:prstGeom prst="rect">
                                  <a:avLst/>
                                </a:prstGeom>
                                <a:solidFill>
                                  <a:srgbClr val="FFFFFF"/>
                                </a:solidFill>
                                <a:ln w="9525">
                                  <a:noFill/>
                                  <a:miter lim="800000"/>
                                  <a:headEnd/>
                                  <a:tailEnd/>
                                </a:ln>
                              </pic:spPr>
                            </pic:pic>
                          </a:graphicData>
                        </a:graphic>
                      </wp:inline>
                    </w:drawing>
                  </w:r>
                </w:p>
              </w:txbxContent>
            </v:textbox>
            <w10:wrap type="square"/>
          </v:shape>
        </w:pict>
      </w:r>
    </w:p>
    <w:p w:rsidR="00000000" w:rsidRDefault="00A027D6">
      <w:pPr>
        <w:jc w:val="both"/>
        <w:rPr>
          <w:rFonts w:cs="Calibri"/>
          <w:color w:val="385623"/>
          <w:sz w:val="28"/>
          <w:szCs w:val="28"/>
        </w:rPr>
      </w:pPr>
    </w:p>
    <w:p w:rsidR="00000000" w:rsidRDefault="00A027D6">
      <w:pPr>
        <w:jc w:val="both"/>
        <w:rPr>
          <w:rFonts w:cs="Calibri"/>
          <w:color w:val="385623"/>
          <w:sz w:val="28"/>
          <w:szCs w:val="28"/>
        </w:rPr>
      </w:pPr>
    </w:p>
    <w:p w:rsidR="00000000" w:rsidRDefault="00A027D6">
      <w:pPr>
        <w:jc w:val="both"/>
        <w:rPr>
          <w:rFonts w:cs="Calibri"/>
          <w:color w:val="385623"/>
          <w:sz w:val="28"/>
          <w:szCs w:val="28"/>
        </w:rPr>
      </w:pPr>
    </w:p>
    <w:p w:rsidR="00000000" w:rsidRDefault="00A027D6">
      <w:pPr>
        <w:jc w:val="both"/>
        <w:rPr>
          <w:rFonts w:cs="Calibri"/>
          <w:color w:val="385623"/>
          <w:sz w:val="28"/>
          <w:szCs w:val="28"/>
        </w:rPr>
      </w:pPr>
    </w:p>
    <w:p w:rsidR="00000000" w:rsidRDefault="00A027D6">
      <w:pPr>
        <w:pStyle w:val="Default"/>
        <w:ind w:left="720"/>
        <w:rPr>
          <w:color w:val="385623"/>
          <w:sz w:val="28"/>
          <w:szCs w:val="28"/>
          <w:lang w:val="es-ES" w:eastAsia="es-ES"/>
        </w:rPr>
      </w:pPr>
      <w:r>
        <w:pict>
          <v:roundrect id="_x0000_s1032" style="position:absolute;left:0;text-align:left;margin-left:-4.1pt;margin-top:12.45pt;width:501.7pt;height:112pt;z-index:251659776;mso-wrap-style:square;mso-position-horizontal:absolute;mso-position-horizontal-relative:text;mso-position-vertical:absolute;mso-position-vertical-relative:text;v-text-anchor:top" arcsize="10923f" filled="f" strokecolor="#00b050" strokeweight=".26mm">
            <v:stroke color2="#ff4faf" joinstyle="miter" endcap="square"/>
            <v:textbox style="mso-rotate-with-shape:t">
              <w:txbxContent>
                <w:p w:rsidR="00000000" w:rsidRDefault="00A027D6">
                  <w:pPr>
                    <w:overflowPunct w:val="0"/>
                    <w:autoSpaceDE w:val="0"/>
                    <w:spacing w:after="0" w:line="240" w:lineRule="auto"/>
                    <w:jc w:val="both"/>
                    <w:rPr>
                      <w:rFonts w:cs="Calibri"/>
                      <w:color w:val="385623"/>
                      <w:kern w:val="2"/>
                      <w:sz w:val="26"/>
                      <w:szCs w:val="26"/>
                    </w:rPr>
                  </w:pPr>
                  <w:r>
                    <w:rPr>
                      <w:rFonts w:cs="Calibri"/>
                      <w:b/>
                      <w:bCs/>
                      <w:color w:val="385623"/>
                      <w:kern w:val="2"/>
                      <w:sz w:val="26"/>
                      <w:szCs w:val="26"/>
                      <w:lang w:eastAsia="en-US"/>
                    </w:rPr>
                    <w:t xml:space="preserve">Fumigación con Bacillus Thuringiensis: </w:t>
                  </w:r>
                  <w:r>
                    <w:rPr>
                      <w:rFonts w:cs="Calibri"/>
                      <w:color w:val="385623"/>
                      <w:kern w:val="2"/>
                      <w:sz w:val="26"/>
                      <w:szCs w:val="26"/>
                      <w:lang w:eastAsia="en-US"/>
                    </w:rPr>
                    <w:t>usand</w:t>
                  </w:r>
                  <w:r>
                    <w:rPr>
                      <w:rFonts w:cs="Calibri"/>
                      <w:color w:val="385623"/>
                      <w:kern w:val="2"/>
                      <w:sz w:val="26"/>
                      <w:szCs w:val="26"/>
                      <w:lang w:eastAsia="en-US"/>
                    </w:rPr>
                    <w:t>o</w:t>
                  </w:r>
                  <w:r>
                    <w:rPr>
                      <w:rFonts w:cs="Calibri"/>
                      <w:color w:val="385623"/>
                      <w:kern w:val="2"/>
                      <w:sz w:val="26"/>
                      <w:szCs w:val="26"/>
                    </w:rPr>
                    <w:t xml:space="preserve"> un insecticida biológico compuesto de miles de bacterias. Se mezcla con agua y se aplica pulverizando con mochila, cañón o en tratamientos aéreos en Ultra Bajo Volumen (ULV). Está admitido en Agricultura Ecológica por no tener incidencia negativa en el m</w:t>
                  </w:r>
                  <w:r>
                    <w:rPr>
                      <w:rFonts w:cs="Calibri"/>
                      <w:color w:val="385623"/>
                      <w:kern w:val="2"/>
                      <w:sz w:val="26"/>
                      <w:szCs w:val="26"/>
                    </w:rPr>
                    <w:t>edio ambiente. Las orugas al comer acículas impregnadas con el producto mueren. Su aplicación debe hacerse en los tres primeros estadios larvarios, cuando son pequeñitas, durante el inicio del otoño (sept.-nov.).</w:t>
                  </w: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ascii="Liberation Serif" w:eastAsia="NSimSun" w:hAnsi="Liberation Serif" w:cs="Arial"/>
                      <w:kern w:val="2"/>
                      <w:sz w:val="24"/>
                      <w:szCs w:val="24"/>
                      <w:lang w:bidi="hi-IN"/>
                    </w:rPr>
                  </w:pPr>
                </w:p>
                <w:p w:rsidR="00000000" w:rsidRDefault="00A027D6">
                  <w:pPr>
                    <w:overflowPunct w:val="0"/>
                    <w:autoSpaceDE w:val="0"/>
                    <w:spacing w:after="0" w:line="240" w:lineRule="auto"/>
                    <w:jc w:val="both"/>
                    <w:rPr>
                      <w:rFonts w:cs="Calibri"/>
                      <w:color w:val="385623"/>
                      <w:kern w:val="2"/>
                      <w:sz w:val="28"/>
                      <w:szCs w:val="28"/>
                      <w:lang w:eastAsia="en-US"/>
                    </w:rPr>
                  </w:pPr>
                  <w:r>
                    <w:rPr>
                      <w:rFonts w:cs="Calibri"/>
                      <w:color w:val="385623"/>
                      <w:kern w:val="2"/>
                      <w:sz w:val="28"/>
                      <w:szCs w:val="28"/>
                      <w:lang w:eastAsia="en-US"/>
                    </w:rPr>
                    <w:t>ida los riesgos p</w:t>
                  </w:r>
                  <w:r>
                    <w:rPr>
                      <w:rFonts w:cs="Calibri"/>
                      <w:color w:val="385623"/>
                      <w:kern w:val="2"/>
                      <w:sz w:val="28"/>
                      <w:szCs w:val="28"/>
                      <w:lang w:eastAsia="en-US"/>
                    </w:rPr>
                    <w:t>ara las personas y animales. Se puede utilizar tanto de manera preventiva como incluso tratamiento curativo para cualquier tipo de ataque por insectos al arbolado.</w:t>
                  </w:r>
                </w:p>
                <w:p w:rsidR="00000000" w:rsidRDefault="00A027D6">
                  <w:pPr>
                    <w:overflowPunct w:val="0"/>
                    <w:ind w:hanging="142"/>
                    <w:rPr>
                      <w:rFonts w:ascii="Liberation Serif" w:eastAsia="NSimSun" w:hAnsi="Liberation Serif" w:cs="Arial"/>
                      <w:kern w:val="2"/>
                      <w:sz w:val="24"/>
                      <w:szCs w:val="24"/>
                      <w:lang w:bidi="hi-IN"/>
                    </w:rPr>
                  </w:pPr>
                </w:p>
              </w:txbxContent>
            </v:textbox>
          </v:roundrect>
        </w:pict>
      </w:r>
    </w:p>
    <w:p w:rsidR="00000000" w:rsidRDefault="00A027D6">
      <w:pPr>
        <w:pStyle w:val="Default"/>
        <w:ind w:left="720"/>
        <w:rPr>
          <w:color w:val="385623"/>
          <w:sz w:val="28"/>
          <w:szCs w:val="28"/>
        </w:rPr>
      </w:pPr>
    </w:p>
    <w:p w:rsidR="00000000" w:rsidRDefault="00A027D6">
      <w:pPr>
        <w:pStyle w:val="Default"/>
        <w:ind w:left="720"/>
        <w:rPr>
          <w:color w:val="385623"/>
          <w:sz w:val="28"/>
          <w:szCs w:val="28"/>
        </w:rPr>
      </w:pPr>
    </w:p>
    <w:p w:rsidR="00000000" w:rsidRDefault="00A027D6">
      <w:pPr>
        <w:pStyle w:val="Default"/>
        <w:ind w:left="720"/>
        <w:rPr>
          <w:color w:val="385623"/>
          <w:sz w:val="28"/>
          <w:szCs w:val="28"/>
        </w:rPr>
      </w:pPr>
    </w:p>
    <w:p w:rsidR="00000000" w:rsidRDefault="00A027D6">
      <w:pPr>
        <w:pStyle w:val="Default"/>
        <w:ind w:left="720"/>
        <w:rPr>
          <w:color w:val="385623"/>
          <w:sz w:val="28"/>
          <w:szCs w:val="28"/>
        </w:rPr>
      </w:pPr>
    </w:p>
    <w:p w:rsidR="00000000" w:rsidRDefault="00A027D6">
      <w:pPr>
        <w:pStyle w:val="Default"/>
        <w:ind w:left="720"/>
        <w:rPr>
          <w:color w:val="385623"/>
          <w:sz w:val="28"/>
          <w:szCs w:val="28"/>
        </w:rPr>
      </w:pPr>
    </w:p>
    <w:p w:rsidR="00000000" w:rsidRDefault="00A027D6">
      <w:pPr>
        <w:pStyle w:val="Default"/>
        <w:ind w:left="720"/>
        <w:rPr>
          <w:color w:val="385623"/>
          <w:sz w:val="28"/>
          <w:szCs w:val="28"/>
        </w:rPr>
      </w:pPr>
    </w:p>
    <w:p w:rsidR="00000000" w:rsidRDefault="00A027D6">
      <w:pPr>
        <w:pStyle w:val="Default"/>
        <w:jc w:val="both"/>
        <w:rPr>
          <w:color w:val="385623"/>
          <w:sz w:val="28"/>
          <w:szCs w:val="28"/>
          <w:lang w:val="es-ES" w:eastAsia="es-ES"/>
        </w:rPr>
      </w:pPr>
      <w:r>
        <w:pict>
          <v:roundrect id="_x0000_s1026" style="position:absolute;left:0;text-align:left;margin-left:-9.6pt;margin-top:14.15pt;width:382pt;height:131.45pt;z-index:251653632;mso-wrap-style:square;mso-position-horizontal:absolute;mso-position-horizontal-relative:text;mso-position-vertical:absolute;mso-position-vertical-relative:text;v-text-anchor:top" arcsize="10923f" filled="f" strokecolor="#00b050" strokeweight=".26mm">
            <v:stroke color2="#ff4faf" joinstyle="miter" endcap="square"/>
            <v:textbox style="mso-rotate-with-shape:t">
              <w:txbxContent>
                <w:p w:rsidR="00000000" w:rsidRDefault="00A027D6">
                  <w:pPr>
                    <w:overflowPunct w:val="0"/>
                    <w:autoSpaceDE w:val="0"/>
                    <w:spacing w:after="0" w:line="240" w:lineRule="auto"/>
                    <w:jc w:val="both"/>
                    <w:rPr>
                      <w:rFonts w:cs="Calibri"/>
                      <w:color w:val="385623"/>
                      <w:kern w:val="2"/>
                      <w:sz w:val="26"/>
                      <w:szCs w:val="26"/>
                      <w:lang w:eastAsia="en-US"/>
                    </w:rPr>
                  </w:pPr>
                  <w:r>
                    <w:rPr>
                      <w:rFonts w:cs="Calibri"/>
                      <w:b/>
                      <w:bCs/>
                      <w:color w:val="385623"/>
                      <w:kern w:val="2"/>
                      <w:sz w:val="26"/>
                      <w:szCs w:val="26"/>
                      <w:lang w:eastAsia="en-US"/>
                    </w:rPr>
                    <w:t xml:space="preserve">Trampas con feromonas : </w:t>
                  </w:r>
                  <w:r>
                    <w:rPr>
                      <w:rFonts w:cs="Calibri"/>
                      <w:color w:val="385623"/>
                      <w:kern w:val="2"/>
                      <w:sz w:val="26"/>
                      <w:szCs w:val="26"/>
                      <w:lang w:eastAsia="en-US"/>
                    </w:rPr>
                    <w:t>consiste en instalar trampas que llevan en su interior una pequeña cantidad de feromonas sexuales, que atrae a los machos de la mariposa de la procesionaria y éstos quedan a</w:t>
                  </w:r>
                  <w:r>
                    <w:rPr>
                      <w:rFonts w:cs="Calibri"/>
                      <w:color w:val="385623"/>
                      <w:kern w:val="2"/>
                      <w:sz w:val="26"/>
                      <w:szCs w:val="26"/>
                      <w:lang w:eastAsia="en-US"/>
                    </w:rPr>
                    <w:t xml:space="preserve">trapados. De este modo, no se producirá la fecundación de las hembras. </w:t>
                  </w:r>
                  <w:r>
                    <w:rPr>
                      <w:rFonts w:cs="Calibri"/>
                      <w:color w:val="000000"/>
                      <w:kern w:val="2"/>
                      <w:sz w:val="26"/>
                      <w:szCs w:val="26"/>
                    </w:rPr>
                    <w:t>L</w:t>
                  </w:r>
                  <w:r>
                    <w:rPr>
                      <w:rFonts w:cs="Calibri"/>
                      <w:color w:val="385623"/>
                      <w:kern w:val="2"/>
                      <w:sz w:val="26"/>
                      <w:szCs w:val="26"/>
                      <w:lang w:eastAsia="en-US"/>
                    </w:rPr>
                    <w:t>as trampas se cuelgan en las ramas. Se colocan al comienzo del periodo de vuelo, en verano (a finales de mayo, y las más tardías, en septiembre).</w:t>
                  </w:r>
                </w:p>
              </w:txbxContent>
            </v:textbox>
          </v:roundrect>
        </w:pict>
      </w:r>
    </w:p>
    <w:p w:rsidR="00000000" w:rsidRDefault="00A027D6">
      <w:pPr>
        <w:pStyle w:val="Default"/>
        <w:ind w:left="720"/>
        <w:jc w:val="both"/>
        <w:rPr>
          <w:color w:val="385623"/>
          <w:sz w:val="8"/>
          <w:szCs w:val="8"/>
        </w:rPr>
      </w:pPr>
    </w:p>
    <w:p w:rsidR="00000000" w:rsidRDefault="00A027D6">
      <w:pPr>
        <w:pStyle w:val="Default"/>
        <w:ind w:left="720"/>
        <w:jc w:val="both"/>
        <w:rPr>
          <w:color w:val="385623"/>
          <w:sz w:val="8"/>
          <w:szCs w:val="8"/>
          <w:lang w:val="es-ES" w:eastAsia="es-ES"/>
        </w:rPr>
      </w:pPr>
      <w:r>
        <w:pict>
          <v:shape id="_x0000_s1027" type="#_x0000_t202" style="position:absolute;left:0;text-align:left;margin-left:388.5pt;margin-top:1.25pt;width:130.3pt;height:99.45pt;z-index:251654656;mso-wrap-distance-left:9.05pt;mso-wrap-distance-top:0;mso-wrap-distance-right:9.05pt;mso-wrap-distance-bottom:0;mso-position-horizontal:absolute;mso-position-horizontal-relative:text;mso-position-vertical:absolute;mso-position-vertical-relative:text" stroked="f">
            <v:fill color2="black"/>
            <v:textbox inset="7.25pt,3.65pt,7.25pt,3.65pt">
              <w:txbxContent>
                <w:p w:rsidR="00000000" w:rsidRDefault="00A027D6">
                  <w:pPr>
                    <w:pStyle w:val="Default"/>
                    <w:ind w:left="-142"/>
                    <w:jc w:val="both"/>
                  </w:pPr>
                  <w:r>
                    <w:rPr>
                      <w:noProof/>
                      <w:lang w:eastAsia="es-ES"/>
                    </w:rPr>
                    <w:drawing>
                      <wp:inline distT="0" distB="0" distL="0" distR="0">
                        <wp:extent cx="1562100" cy="11715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8" t="-11" r="-8" b="-11"/>
                                <a:stretch>
                                  <a:fillRect/>
                                </a:stretch>
                              </pic:blipFill>
                              <pic:spPr bwMode="auto">
                                <a:xfrm>
                                  <a:off x="0" y="0"/>
                                  <a:ext cx="1562100" cy="1171575"/>
                                </a:xfrm>
                                <a:prstGeom prst="rect">
                                  <a:avLst/>
                                </a:prstGeom>
                                <a:solidFill>
                                  <a:srgbClr val="FFFFFF"/>
                                </a:solidFill>
                                <a:ln w="9525">
                                  <a:noFill/>
                                  <a:miter lim="800000"/>
                                  <a:headEnd/>
                                  <a:tailEnd/>
                                </a:ln>
                              </pic:spPr>
                            </pic:pic>
                          </a:graphicData>
                        </a:graphic>
                      </wp:inline>
                    </w:drawing>
                  </w:r>
                </w:p>
              </w:txbxContent>
            </v:textbox>
            <w10:wrap type="square"/>
          </v:shape>
        </w:pict>
      </w: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rPr>
      </w:pPr>
    </w:p>
    <w:p w:rsidR="00000000" w:rsidRDefault="00A027D6">
      <w:pPr>
        <w:pStyle w:val="Default"/>
        <w:ind w:left="720"/>
        <w:jc w:val="both"/>
        <w:rPr>
          <w:color w:val="385623"/>
          <w:sz w:val="28"/>
          <w:szCs w:val="28"/>
          <w:lang w:val="es-ES" w:eastAsia="es-ES"/>
        </w:rPr>
      </w:pPr>
      <w:r>
        <w:pict>
          <v:shape id="_x0000_s1029" type="#_x0000_t202" style="position:absolute;left:0;text-align:left;margin-left:402.85pt;margin-top:11.35pt;width:97.8pt;height:163.15pt;z-index:251656704;mso-wrap-distance-left:9.05pt;mso-wrap-distance-top:0;mso-wrap-distance-right:9.05pt;mso-wrap-distance-bottom:0;mso-position-horizontal:absolute;mso-position-horizontal-relative:text;mso-position-vertical:absolute;mso-position-vertical-relative:text" stroked="f">
            <v:fill color2="black"/>
            <v:textbox inset="7.25pt,3.65pt,7.25pt,3.65pt">
              <w:txbxContent>
                <w:p w:rsidR="00000000" w:rsidRDefault="00A027D6">
                  <w:r>
                    <w:rPr>
                      <w:noProof/>
                      <w:lang w:eastAsia="es-ES"/>
                    </w:rPr>
                    <w:drawing>
                      <wp:inline distT="0" distB="0" distL="0" distR="0">
                        <wp:extent cx="1057275" cy="19812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7" t="-20" r="-37" b="-20"/>
                                <a:stretch>
                                  <a:fillRect/>
                                </a:stretch>
                              </pic:blipFill>
                              <pic:spPr bwMode="auto">
                                <a:xfrm>
                                  <a:off x="0" y="0"/>
                                  <a:ext cx="1057275" cy="1981200"/>
                                </a:xfrm>
                                <a:prstGeom prst="rect">
                                  <a:avLst/>
                                </a:prstGeom>
                                <a:solidFill>
                                  <a:srgbClr val="FFFFFF"/>
                                </a:solidFill>
                                <a:ln w="9525">
                                  <a:noFill/>
                                  <a:miter lim="800000"/>
                                  <a:headEnd/>
                                  <a:tailEnd/>
                                </a:ln>
                              </pic:spPr>
                            </pic:pic>
                          </a:graphicData>
                        </a:graphic>
                      </wp:inline>
                    </w:drawing>
                  </w:r>
                </w:p>
              </w:txbxContent>
            </v:textbox>
            <w10:wrap type="square"/>
          </v:shape>
        </w:pict>
      </w:r>
    </w:p>
    <w:p w:rsidR="00000000" w:rsidRDefault="00A027D6">
      <w:pPr>
        <w:pStyle w:val="Default"/>
        <w:ind w:left="720"/>
        <w:jc w:val="both"/>
        <w:rPr>
          <w:color w:val="385623"/>
          <w:sz w:val="28"/>
          <w:szCs w:val="28"/>
          <w:lang w:val="es-ES" w:eastAsia="es-ES"/>
        </w:rPr>
      </w:pPr>
      <w:r>
        <w:pict>
          <v:roundrect id="_x0000_s1028" style="position:absolute;left:0;text-align:left;margin-left:8.45pt;margin-top:3.25pt;width:346.55pt;height:148.1pt;z-index:251655680;mso-wrap-style:square;mso-position-horizontal:absolute;mso-position-horizontal-relative:text;mso-position-vertical:absolute;mso-position-vertical-relative:text;v-text-anchor:top" arcsize="10923f" filled="f" strokecolor="#00b050" strokeweight=".26mm">
            <v:stroke color2="#ff4faf" joinstyle="miter" endcap="square"/>
            <v:textbox style="mso-rotate-with-shape:t">
              <w:txbxContent>
                <w:p w:rsidR="00000000" w:rsidRDefault="00A027D6">
                  <w:pPr>
                    <w:overflowPunct w:val="0"/>
                    <w:autoSpaceDE w:val="0"/>
                    <w:spacing w:after="0" w:line="240" w:lineRule="auto"/>
                    <w:ind w:left="142"/>
                    <w:jc w:val="both"/>
                    <w:rPr>
                      <w:rFonts w:cs="Calibri"/>
                      <w:color w:val="385623"/>
                      <w:kern w:val="2"/>
                      <w:sz w:val="26"/>
                      <w:szCs w:val="26"/>
                      <w:lang w:eastAsia="en-US"/>
                    </w:rPr>
                  </w:pPr>
                  <w:r>
                    <w:rPr>
                      <w:rFonts w:cs="Calibri"/>
                      <w:b/>
                      <w:bCs/>
                      <w:color w:val="385623"/>
                      <w:kern w:val="2"/>
                      <w:sz w:val="26"/>
                      <w:szCs w:val="26"/>
                      <w:lang w:eastAsia="en-US"/>
                    </w:rPr>
                    <w:t>Barreras físicas:</w:t>
                  </w:r>
                  <w:r>
                    <w:rPr>
                      <w:rFonts w:cs="Calibri"/>
                      <w:color w:val="385623"/>
                      <w:kern w:val="2"/>
                      <w:sz w:val="26"/>
                      <w:szCs w:val="26"/>
                      <w:lang w:eastAsia="en-US"/>
                    </w:rPr>
                    <w:t xml:space="preserve"> Instalar a ciert</w:t>
                  </w:r>
                  <w:r>
                    <w:rPr>
                      <w:rFonts w:cs="Calibri"/>
                      <w:color w:val="385623"/>
                      <w:kern w:val="2"/>
                      <w:sz w:val="26"/>
                      <w:szCs w:val="26"/>
                      <w:lang w:eastAsia="en-US"/>
                    </w:rPr>
                    <w:t>a altura del tronco (1,5 m o más) un cono con plástico semirrígido alrededor del tronco. Esto les interrumpe el descenso e impide que las orugas se entierren en el suelo. Acabarían muriendo de inanición en su interior. Es conveniente hacer unas pequeñas pe</w:t>
                  </w:r>
                  <w:r>
                    <w:rPr>
                      <w:rFonts w:cs="Calibri"/>
                      <w:color w:val="385623"/>
                      <w:kern w:val="2"/>
                      <w:sz w:val="26"/>
                      <w:szCs w:val="26"/>
                      <w:lang w:eastAsia="en-US"/>
                    </w:rPr>
                    <w:t>rforaciones en la parte baja del plástico para la evacuación del agua de lluvia que pudiera acumularse en su interior.</w:t>
                  </w:r>
                </w:p>
                <w:p w:rsidR="00000000" w:rsidRDefault="00A027D6">
                  <w:pPr>
                    <w:overflowPunct w:val="0"/>
                    <w:ind w:hanging="142"/>
                    <w:rPr>
                      <w:rFonts w:ascii="Liberation Serif" w:eastAsia="NSimSun" w:hAnsi="Liberation Serif" w:cs="Arial"/>
                      <w:kern w:val="2"/>
                      <w:sz w:val="24"/>
                      <w:szCs w:val="24"/>
                      <w:lang w:bidi="hi-IN"/>
                    </w:rPr>
                  </w:pPr>
                </w:p>
              </w:txbxContent>
            </v:textbox>
          </v:roundrect>
        </w:pict>
      </w:r>
    </w:p>
    <w:p w:rsidR="00000000" w:rsidRDefault="00A027D6">
      <w:pPr>
        <w:pStyle w:val="Default"/>
        <w:ind w:left="720"/>
        <w:jc w:val="both"/>
        <w:rPr>
          <w:color w:val="385623"/>
          <w:sz w:val="28"/>
          <w:szCs w:val="28"/>
        </w:rPr>
      </w:pPr>
    </w:p>
    <w:p w:rsidR="00000000" w:rsidRDefault="00A027D6">
      <w:pPr>
        <w:jc w:val="both"/>
        <w:rPr>
          <w:color w:val="385623"/>
          <w:sz w:val="28"/>
          <w:szCs w:val="28"/>
        </w:rPr>
      </w:pPr>
    </w:p>
    <w:p w:rsidR="00000000" w:rsidRDefault="00A027D6">
      <w:pPr>
        <w:jc w:val="both"/>
      </w:pPr>
    </w:p>
    <w:p w:rsidR="00000000" w:rsidRDefault="00A027D6">
      <w:pPr>
        <w:jc w:val="both"/>
      </w:pPr>
    </w:p>
    <w:p w:rsidR="00000000" w:rsidRDefault="00A027D6">
      <w:pPr>
        <w:jc w:val="both"/>
        <w:rPr>
          <w:rFonts w:cs="Calibri"/>
          <w:color w:val="385623"/>
          <w:sz w:val="28"/>
          <w:szCs w:val="28"/>
        </w:rPr>
      </w:pPr>
    </w:p>
    <w:p w:rsidR="00000000" w:rsidRDefault="00A027D6">
      <w:pPr>
        <w:rPr>
          <w:rFonts w:ascii="Amasis MT Pro Black" w:hAnsi="Amasis MT Pro Black" w:cs="Calibri"/>
          <w:color w:val="385623"/>
          <w:sz w:val="28"/>
          <w:szCs w:val="28"/>
        </w:rPr>
      </w:pPr>
    </w:p>
    <w:p w:rsidR="00000000" w:rsidRDefault="00A027D6">
      <w:pPr>
        <w:rPr>
          <w:rFonts w:ascii="Amasis MT Pro Black" w:hAnsi="Amasis MT Pro Black" w:cs="Calibri"/>
          <w:color w:val="385623"/>
          <w:sz w:val="28"/>
          <w:szCs w:val="28"/>
        </w:rPr>
      </w:pPr>
    </w:p>
    <w:p w:rsidR="00000000" w:rsidRDefault="00A027D6">
      <w:pPr>
        <w:rPr>
          <w:rFonts w:ascii="Amasis MT Pro Black" w:hAnsi="Amasis MT Pro Black" w:cs="Calibri"/>
          <w:color w:val="385623"/>
          <w:sz w:val="28"/>
          <w:szCs w:val="28"/>
        </w:rPr>
      </w:pPr>
    </w:p>
    <w:p w:rsidR="00000000" w:rsidRDefault="00A027D6">
      <w:r>
        <w:rPr>
          <w:rFonts w:ascii="Amasis MT Pro Black" w:hAnsi="Amasis MT Pro Black" w:cs="Calibri"/>
          <w:b/>
          <w:bCs/>
          <w:color w:val="385623"/>
          <w:sz w:val="28"/>
          <w:szCs w:val="28"/>
        </w:rPr>
        <w:t xml:space="preserve">¿QUÉ </w:t>
      </w:r>
      <w:bookmarkStart w:id="0" w:name="_Hlk99371935"/>
      <w:r>
        <w:rPr>
          <w:rFonts w:ascii="Amasis MT Pro Black" w:hAnsi="Amasis MT Pro Black" w:cs="Calibri"/>
          <w:b/>
          <w:bCs/>
          <w:color w:val="385623"/>
          <w:sz w:val="28"/>
          <w:szCs w:val="28"/>
        </w:rPr>
        <w:t xml:space="preserve">RIESGO TIENE </w:t>
      </w:r>
      <w:r>
        <w:rPr>
          <w:rFonts w:ascii="Amasis MT Pro Black" w:hAnsi="Amasis MT Pro Black" w:cs="Calibri"/>
          <w:b/>
          <w:bCs/>
          <w:color w:val="385623"/>
          <w:sz w:val="28"/>
          <w:szCs w:val="28"/>
        </w:rPr>
        <w:t>LA PROCESIONARIA</w:t>
      </w:r>
      <w:r>
        <w:rPr>
          <w:rFonts w:ascii="Amasis MT Pro Black" w:hAnsi="Amasis MT Pro Black" w:cs="Calibri"/>
          <w:b/>
          <w:bCs/>
          <w:color w:val="385623"/>
          <w:sz w:val="28"/>
          <w:szCs w:val="28"/>
        </w:rPr>
        <w:t>?</w:t>
      </w:r>
      <w:bookmarkEnd w:id="0"/>
    </w:p>
    <w:p w:rsidR="00000000" w:rsidRDefault="00A027D6">
      <w:pPr>
        <w:pStyle w:val="Default"/>
        <w:jc w:val="both"/>
        <w:rPr>
          <w:rFonts w:ascii="Amasis MT Pro Black" w:hAnsi="Amasis MT Pro Black"/>
          <w:b/>
          <w:bCs/>
          <w:color w:val="385623"/>
          <w:sz w:val="26"/>
          <w:szCs w:val="26"/>
        </w:rPr>
      </w:pPr>
    </w:p>
    <w:p w:rsidR="00000000" w:rsidRDefault="00A027D6">
      <w:pPr>
        <w:pStyle w:val="Default"/>
        <w:jc w:val="both"/>
      </w:pPr>
      <w:r>
        <w:rPr>
          <w:b/>
          <w:bCs/>
          <w:color w:val="385623"/>
          <w:sz w:val="26"/>
          <w:szCs w:val="26"/>
        </w:rPr>
        <w:t xml:space="preserve">1. Pérdida de acículas: </w:t>
      </w:r>
      <w:r>
        <w:rPr>
          <w:color w:val="385623"/>
          <w:sz w:val="26"/>
          <w:szCs w:val="26"/>
        </w:rPr>
        <w:t>Las orugas se alimentan en invierno de las acículas de pinos</w:t>
      </w:r>
      <w:r>
        <w:rPr>
          <w:color w:val="385623"/>
          <w:sz w:val="26"/>
          <w:szCs w:val="26"/>
        </w:rPr>
        <w:t xml:space="preserve"> y cedros, provocando que éstas se sequen y caigan. El daño más importante lo hacen desde el final del invierno hasta mitad de primavera, cuando las orugas son más grandes y voraces. La defoliación rara vez produce la muerte de los pinos, pero los debilita</w:t>
      </w:r>
      <w:r>
        <w:rPr>
          <w:color w:val="385623"/>
          <w:sz w:val="26"/>
          <w:szCs w:val="26"/>
        </w:rPr>
        <w:t xml:space="preserve"> en gran medida, facilitando el ataque posterior de otras plagas. Los pinos pequeños sí se pueden secar. En jardines, perjudica el aspecto estético.</w:t>
      </w:r>
    </w:p>
    <w:p w:rsidR="00000000" w:rsidRDefault="00A027D6">
      <w:pPr>
        <w:pStyle w:val="Default"/>
        <w:jc w:val="both"/>
        <w:rPr>
          <w:b/>
          <w:bCs/>
          <w:color w:val="385623"/>
          <w:sz w:val="26"/>
          <w:szCs w:val="26"/>
        </w:rPr>
      </w:pPr>
    </w:p>
    <w:p w:rsidR="00000000" w:rsidRDefault="00A027D6">
      <w:pPr>
        <w:pStyle w:val="Default"/>
        <w:jc w:val="both"/>
      </w:pPr>
      <w:r>
        <w:rPr>
          <w:b/>
          <w:bCs/>
          <w:color w:val="385623"/>
          <w:sz w:val="26"/>
          <w:szCs w:val="26"/>
        </w:rPr>
        <w:t>2. Urticarias y alergias:</w:t>
      </w:r>
      <w:r>
        <w:rPr>
          <w:color w:val="385623"/>
          <w:sz w:val="26"/>
          <w:szCs w:val="26"/>
        </w:rPr>
        <w:t xml:space="preserve"> en personas y animales domésticos. Las orugas están recubiertas por unos pelillo</w:t>
      </w:r>
      <w:r>
        <w:rPr>
          <w:color w:val="385623"/>
          <w:sz w:val="26"/>
          <w:szCs w:val="26"/>
        </w:rPr>
        <w:t>s urticantes que se dispersan y flotan en el aire, produciendo irritación en piel, ojos y nariz. Vigilar que los niños no toquen a las orugas. En animales domésticos, por ejemplo, animales curiosos como los cachorros de perro (los gatos son más cautos), so</w:t>
      </w:r>
      <w:r>
        <w:rPr>
          <w:color w:val="385623"/>
          <w:sz w:val="26"/>
          <w:szCs w:val="26"/>
        </w:rPr>
        <w:t>n peligrosas las orugas de la procesionaria del pino al chupar o tocar esta hilera en movimiento o a través de un nido que se haya caído, ya que contiene pelos urticantes</w:t>
      </w:r>
      <w:r>
        <w:rPr>
          <w:b/>
          <w:bCs/>
          <w:color w:val="385623"/>
          <w:sz w:val="26"/>
          <w:szCs w:val="26"/>
        </w:rPr>
        <w:t>. Síntomas</w:t>
      </w:r>
      <w:r>
        <w:rPr>
          <w:color w:val="385623"/>
          <w:sz w:val="26"/>
          <w:szCs w:val="26"/>
        </w:rPr>
        <w:t>: inflamación de labios, boca y cabeza en general. El animal intenta rascars</w:t>
      </w:r>
      <w:r>
        <w:rPr>
          <w:color w:val="385623"/>
          <w:sz w:val="26"/>
          <w:szCs w:val="26"/>
        </w:rPr>
        <w:t>e, babeando exageradamente. Consultar con el veterinario.</w:t>
      </w:r>
    </w:p>
    <w:p w:rsidR="00000000" w:rsidRDefault="00A027D6">
      <w:pPr>
        <w:pStyle w:val="Default"/>
      </w:pPr>
    </w:p>
    <w:sectPr w:rsidR="00000000">
      <w:pgSz w:w="11906" w:h="16838"/>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20002A87" w:usb1="00000000" w:usb2="00000000" w:usb3="00000000" w:csb0="000001FF" w:csb1="00000000"/>
  </w:font>
  <w:font w:name="Amasis MT Pro Black">
    <w:altName w:val="Times New Roman"/>
    <w:charset w:val="00"/>
    <w:family w:val="roman"/>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3F784A"/>
    <w:rsid w:val="003F784A"/>
    <w:rsid w:val="00A027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Calibri" w:eastAsia="Calibri" w:hAnsi="Calibri" w:cs="Calibri"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Fuentedeprrafopredeter1">
    <w:name w:val="Fuente de párrafo predeter.1"/>
  </w:style>
  <w:style w:type="character" w:styleId="Textoennegrita">
    <w:name w:val="Strong"/>
    <w:qFormat/>
    <w:rPr>
      <w:b/>
      <w:bCs/>
    </w:rPr>
  </w:style>
  <w:style w:type="paragraph" w:customStyle="1" w:styleId="Ttulo1">
    <w:name w:val="Título1"/>
    <w:basedOn w:val="Normal"/>
    <w:next w:val="Textoindependiente"/>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pPr>
      <w:suppressLineNumbers/>
    </w:pPr>
    <w:rPr>
      <w:rFonts w:cs="Arial"/>
    </w:rPr>
  </w:style>
  <w:style w:type="paragraph" w:customStyle="1" w:styleId="Default">
    <w:name w:val="Default"/>
    <w:pPr>
      <w:suppressAutoHyphens/>
      <w:autoSpaceDE w:val="0"/>
    </w:pPr>
    <w:rPr>
      <w:rFonts w:ascii="Calibri" w:eastAsia="Calibri" w:hAnsi="Calibri" w:cs="Calibri"/>
      <w:color w:val="000000"/>
      <w:sz w:val="24"/>
      <w:szCs w:val="24"/>
      <w:lang w:eastAsia="zh-CN"/>
    </w:rPr>
  </w:style>
  <w:style w:type="paragraph" w:customStyle="1" w:styleId="Contenidodelmarco">
    <w:name w:val="Contenido del marco"/>
    <w:basedOn w:val="Normal"/>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757</Words>
  <Characters>4167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medioambiente</dc:creator>
  <cp:lastModifiedBy>medioambiente</cp:lastModifiedBy>
  <cp:revision>2</cp:revision>
  <cp:lastPrinted>1995-11-21T15:41:00Z</cp:lastPrinted>
  <dcterms:created xsi:type="dcterms:W3CDTF">2022-04-18T06:34:00Z</dcterms:created>
  <dcterms:modified xsi:type="dcterms:W3CDTF">2022-04-18T06:34:00Z</dcterms:modified>
</cp:coreProperties>
</file>